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82" w:rsidRDefault="00105282">
      <w:pPr>
        <w:rPr>
          <w:b/>
        </w:rPr>
      </w:pPr>
    </w:p>
    <w:p w:rsidR="002052DC" w:rsidRPr="00AE36B8" w:rsidRDefault="00735D93">
      <w:pPr>
        <w:rPr>
          <w:b/>
        </w:rPr>
      </w:pPr>
      <w:r w:rsidRPr="00AE36B8">
        <w:rPr>
          <w:b/>
        </w:rPr>
        <w:t>Sundheds- og Æ</w:t>
      </w:r>
      <w:r w:rsidR="002052DC" w:rsidRPr="00AE36B8">
        <w:rPr>
          <w:b/>
        </w:rPr>
        <w:t>ldreministeriet</w:t>
      </w:r>
    </w:p>
    <w:p w:rsidR="002052DC" w:rsidRPr="00AE36B8" w:rsidRDefault="00735D93">
      <w:pPr>
        <w:rPr>
          <w:b/>
        </w:rPr>
      </w:pPr>
      <w:r w:rsidRPr="00AE36B8">
        <w:rPr>
          <w:b/>
        </w:rPr>
        <w:t>Social- og Indenrigsministeriet</w:t>
      </w:r>
    </w:p>
    <w:p w:rsidR="002052DC" w:rsidRDefault="002052DC">
      <w:r>
        <w:t>v. fuldmægtig Inge Trads Kjeldsen (</w:t>
      </w:r>
      <w:hyperlink r:id="rId5" w:history="1">
        <w:r w:rsidRPr="002150F6">
          <w:rPr>
            <w:rStyle w:val="Hyperlink"/>
          </w:rPr>
          <w:t>itrk@sim.dk</w:t>
        </w:r>
      </w:hyperlink>
      <w:r>
        <w:t>) og fuldmægtig Maja Sørensen (</w:t>
      </w:r>
      <w:hyperlink r:id="rId6" w:history="1">
        <w:r w:rsidRPr="002150F6">
          <w:rPr>
            <w:rStyle w:val="Hyperlink"/>
          </w:rPr>
          <w:t>mas@sum.dk</w:t>
        </w:r>
      </w:hyperlink>
      <w:r>
        <w:t>)</w:t>
      </w:r>
    </w:p>
    <w:p w:rsidR="00735D93" w:rsidRDefault="00735D93">
      <w:bookmarkStart w:id="0" w:name="_GoBack"/>
      <w:bookmarkEnd w:id="0"/>
    </w:p>
    <w:p w:rsidR="002052DC" w:rsidRDefault="00735D93" w:rsidP="00735D93">
      <w:pPr>
        <w:jc w:val="right"/>
      </w:pPr>
      <w:r>
        <w:t>Odense den 9. august 2016</w:t>
      </w:r>
    </w:p>
    <w:p w:rsidR="00EB3FB6" w:rsidRDefault="002052DC">
      <w:pPr>
        <w:rPr>
          <w:b/>
        </w:rPr>
      </w:pPr>
      <w:r w:rsidRPr="002052DC">
        <w:rPr>
          <w:b/>
        </w:rPr>
        <w:t>Høring vedr. tiltag til en forbedret indsats for forebyggelse af vold på botilbud</w:t>
      </w:r>
    </w:p>
    <w:p w:rsidR="002052DC" w:rsidRPr="00287895" w:rsidRDefault="000C0C2F">
      <w:r w:rsidRPr="00287895">
        <w:t xml:space="preserve">Vi er i LAP – Landsforeningen af nuværende og tidligere Psykiatribrugere – enige i at der er brug for at øge </w:t>
      </w:r>
      <w:proofErr w:type="gramStart"/>
      <w:r w:rsidRPr="00287895">
        <w:t>kvaliteten</w:t>
      </w:r>
      <w:proofErr w:type="gramEnd"/>
      <w:r w:rsidRPr="00287895">
        <w:t xml:space="preserve"> af og for at styrke trygheden for beboere og ansatte på diverse botilbud for borgere med psykiske vanskeligheder. </w:t>
      </w:r>
    </w:p>
    <w:p w:rsidR="000C0C2F" w:rsidRPr="00287895" w:rsidRDefault="000C0C2F">
      <w:r w:rsidRPr="00287895">
        <w:t>Vi mener imidlertid ikke at udvidede magt- og tvangsbeføjelser er vejen frem. Som vi ser det vil øgede magt- og tvangsbeføjelser blot øge konfliktniveauet og på sigt være med til at øge fremfor at mindske voldsproblematikken.</w:t>
      </w:r>
    </w:p>
    <w:p w:rsidR="000C0C2F" w:rsidRPr="00287895" w:rsidRDefault="000C0C2F">
      <w:r w:rsidRPr="00287895">
        <w:t xml:space="preserve">Vi kan bekræfte, at der også blandt en del af </w:t>
      </w:r>
      <w:proofErr w:type="spellStart"/>
      <w:r w:rsidRPr="00287895">
        <w:t>LAP’s</w:t>
      </w:r>
      <w:proofErr w:type="spellEnd"/>
      <w:r w:rsidRPr="00287895">
        <w:t xml:space="preserve"> medlemmer hersker utryghed ved ophold på en række af landets bosteder, men som vi </w:t>
      </w:r>
      <w:r w:rsidR="000A3BA9" w:rsidRPr="00287895">
        <w:t xml:space="preserve">- og også ledende medarbejdere på området i flere af landets regioner som vi har konsulteret - </w:t>
      </w:r>
      <w:r w:rsidRPr="00287895">
        <w:t>ser det</w:t>
      </w:r>
      <w:r w:rsidR="000A3BA9" w:rsidRPr="00287895">
        <w:t>,</w:t>
      </w:r>
      <w:r w:rsidRPr="00287895">
        <w:t xml:space="preserve"> hænger utrygheden utvetydigt sammen med en mangel på ressourcer og kvalificeret personale på bostederne</w:t>
      </w:r>
      <w:r w:rsidR="00E93143" w:rsidRPr="00287895">
        <w:t>, ofte som en konsekvens af en discountagtig markedsstyring på området.</w:t>
      </w:r>
    </w:p>
    <w:p w:rsidR="000C0C2F" w:rsidRPr="00287895" w:rsidRDefault="000C0C2F">
      <w:r w:rsidRPr="00287895">
        <w:t>Vi stiller os især undrende overfor</w:t>
      </w:r>
      <w:r w:rsidR="00E93143" w:rsidRPr="00287895">
        <w:t>,</w:t>
      </w:r>
      <w:r w:rsidRPr="00287895">
        <w:t xml:space="preserve"> at nogle af de veletablerede og velfungerende botilbud til borgere med psykiske lidelser, samtidigt misbrug og evt. voldshistorik i disse år oplever drastiske nedskæringer eller ligefrem lukkes ned. Således lukkede </w:t>
      </w:r>
      <w:r w:rsidR="00735D93">
        <w:t xml:space="preserve">Region Syddanmarks </w:t>
      </w:r>
      <w:r w:rsidRPr="00287895">
        <w:t xml:space="preserve">botilbud </w:t>
      </w:r>
      <w:r w:rsidR="0041138B" w:rsidRPr="00287895">
        <w:t>Flydedokken i Fredericia pr. 1. juni i år på grund af erklæret manglende efterspørgsel fra regionens kommuner, samtidig med at et tilsvarende regionsdrevet tilbud i</w:t>
      </w:r>
      <w:r w:rsidR="000A3BA9" w:rsidRPr="00287895">
        <w:t xml:space="preserve"> Middelfart forventes at overgå</w:t>
      </w:r>
      <w:r w:rsidR="0041138B" w:rsidRPr="00287895">
        <w:t xml:space="preserve"> til kommunal drift ved årsskiftet, hvilket betyder</w:t>
      </w:r>
      <w:r w:rsidR="000A3BA9" w:rsidRPr="00287895">
        <w:t>,</w:t>
      </w:r>
      <w:r w:rsidR="0041138B" w:rsidRPr="00287895">
        <w:t xml:space="preserve"> at der ikke mere forventes at ville være  relevante botilbud til denne meget belastede målgruppe i Region Syddanmark.</w:t>
      </w:r>
    </w:p>
    <w:p w:rsidR="0041138B" w:rsidRPr="00287895" w:rsidRDefault="0041138B">
      <w:r w:rsidRPr="00287895">
        <w:t>I stedet for at udvikle ny lovgivning</w:t>
      </w:r>
      <w:r w:rsidR="000A3BA9" w:rsidRPr="00287895">
        <w:t>,</w:t>
      </w:r>
      <w:r w:rsidRPr="00287895">
        <w:t xml:space="preserve"> der skal hjemle øgede magt- og tvangsbeføjelser over for borgere i deres egen bolig, mener vi</w:t>
      </w:r>
      <w:r w:rsidR="00735D93">
        <w:t>,</w:t>
      </w:r>
      <w:r w:rsidRPr="00287895">
        <w:t xml:space="preserve"> at indsatsen på området bør fokusere på:</w:t>
      </w:r>
    </w:p>
    <w:p w:rsidR="00105282" w:rsidRDefault="0041138B" w:rsidP="0041138B">
      <w:pPr>
        <w:pStyle w:val="Listeafsnit"/>
        <w:numPr>
          <w:ilvl w:val="0"/>
          <w:numId w:val="1"/>
        </w:numPr>
      </w:pPr>
      <w:r w:rsidRPr="00287895">
        <w:t>Bedre muligheder for at videreføre</w:t>
      </w:r>
      <w:r w:rsidR="000A3BA9" w:rsidRPr="00287895">
        <w:t>,</w:t>
      </w:r>
      <w:r w:rsidRPr="00287895">
        <w:t xml:space="preserve"> genetablere </w:t>
      </w:r>
      <w:r w:rsidR="000A3BA9" w:rsidRPr="00287895">
        <w:t xml:space="preserve">og etablere </w:t>
      </w:r>
      <w:r w:rsidRPr="00287895">
        <w:t xml:space="preserve">små og velfungerende </w:t>
      </w:r>
      <w:r w:rsidR="00E93143" w:rsidRPr="00287895">
        <w:t>bo</w:t>
      </w:r>
      <w:r w:rsidRPr="00287895">
        <w:t xml:space="preserve">tilbud til borgere med </w:t>
      </w:r>
      <w:r w:rsidR="00735D93">
        <w:t xml:space="preserve">alvorlige </w:t>
      </w:r>
      <w:r w:rsidRPr="00287895">
        <w:t xml:space="preserve">psykiske lidelser, misbrug og evt. letantændelig problematisk adfærd, herunder inddragelse af </w:t>
      </w:r>
      <w:r w:rsidR="00735D93">
        <w:t>erfaringer blandt</w:t>
      </w:r>
      <w:r w:rsidR="00FB4FCA" w:rsidRPr="00287895">
        <w:t xml:space="preserve"> </w:t>
      </w:r>
      <w:r w:rsidRPr="00287895">
        <w:t xml:space="preserve">beboere, personale og ledelse fra </w:t>
      </w:r>
      <w:r w:rsidR="000A3BA9" w:rsidRPr="00287895">
        <w:t xml:space="preserve">eksisterende </w:t>
      </w:r>
      <w:r w:rsidRPr="00287895">
        <w:t>tilbud i den videre afdækning og planlægning.</w:t>
      </w:r>
    </w:p>
    <w:p w:rsidR="00105282" w:rsidRDefault="00105282">
      <w:r>
        <w:br w:type="page"/>
      </w:r>
    </w:p>
    <w:p w:rsidR="0041138B" w:rsidRPr="00287895" w:rsidRDefault="0041138B" w:rsidP="00105282">
      <w:pPr>
        <w:pStyle w:val="Listeafsnit"/>
      </w:pPr>
    </w:p>
    <w:p w:rsidR="00E93143" w:rsidRPr="00287895" w:rsidRDefault="00E93143" w:rsidP="00E93143">
      <w:pPr>
        <w:pStyle w:val="Listeafsnit"/>
        <w:numPr>
          <w:ilvl w:val="0"/>
          <w:numId w:val="1"/>
        </w:numPr>
      </w:pPr>
      <w:r w:rsidRPr="00287895">
        <w:t>Ibrugtagning af eksisterende styringsredskaber (fx den nationale koordinationsstruktur på det specialiserede socialområde) eller udvikling af nye styringsredskaber, der sikrer at bo-</w:t>
      </w:r>
      <w:r w:rsidR="00735D93">
        <w:t xml:space="preserve"> </w:t>
      </w:r>
      <w:r w:rsidRPr="00287895">
        <w:t xml:space="preserve">og </w:t>
      </w:r>
      <w:proofErr w:type="spellStart"/>
      <w:r w:rsidRPr="00287895">
        <w:t>bostøttetilbud</w:t>
      </w:r>
      <w:proofErr w:type="spellEnd"/>
      <w:r w:rsidRPr="00287895">
        <w:t xml:space="preserve"> og faglig ekspertise på området ikke afvikles/forsvinder i den stadige </w:t>
      </w:r>
      <w:proofErr w:type="spellStart"/>
      <w:r w:rsidRPr="00287895">
        <w:t>markedsgørelse</w:t>
      </w:r>
      <w:proofErr w:type="spellEnd"/>
      <w:r w:rsidRPr="00287895">
        <w:t>, hvor kortsigtet kassetænkning og kommunale hjemtagelser styrer udviklingen.</w:t>
      </w:r>
    </w:p>
    <w:p w:rsidR="00FB4FCA" w:rsidRPr="00287895" w:rsidRDefault="00FB4FCA" w:rsidP="0041138B">
      <w:pPr>
        <w:pStyle w:val="Listeafsnit"/>
        <w:numPr>
          <w:ilvl w:val="0"/>
          <w:numId w:val="1"/>
        </w:numPr>
      </w:pPr>
      <w:r w:rsidRPr="00287895">
        <w:t>Accept af</w:t>
      </w:r>
      <w:r w:rsidR="000A3BA9" w:rsidRPr="00287895">
        <w:t>,</w:t>
      </w:r>
      <w:r w:rsidRPr="00287895">
        <w:t xml:space="preserve"> at en rummelig skadesreducerende tilgang i kombination med lettilgængelige tilbud om misbrugsbehandling </w:t>
      </w:r>
      <w:r w:rsidR="00AE36B8">
        <w:t xml:space="preserve">- </w:t>
      </w:r>
      <w:r w:rsidRPr="00287895">
        <w:t xml:space="preserve">frem for forbud og kontrol </w:t>
      </w:r>
      <w:r w:rsidR="00AE36B8">
        <w:t xml:space="preserve">- </w:t>
      </w:r>
      <w:r w:rsidRPr="00287895">
        <w:t>er nødvendig over for dele af målgruppen både på botilbud og i den psykiatriske behandling.</w:t>
      </w:r>
    </w:p>
    <w:p w:rsidR="000A3BA9" w:rsidRPr="00287895" w:rsidRDefault="000A3BA9" w:rsidP="0041138B">
      <w:pPr>
        <w:pStyle w:val="Listeafsnit"/>
        <w:numPr>
          <w:ilvl w:val="0"/>
          <w:numId w:val="1"/>
        </w:numPr>
      </w:pPr>
      <w:r w:rsidRPr="00287895">
        <w:t>Krav til den regionale behandlende psykiatri om at udvide kompetencer</w:t>
      </w:r>
      <w:r w:rsidR="00E93143" w:rsidRPr="00287895">
        <w:t>,</w:t>
      </w:r>
      <w:r w:rsidRPr="00287895">
        <w:t xml:space="preserve"> rummelighed </w:t>
      </w:r>
      <w:r w:rsidR="00E93143" w:rsidRPr="00287895">
        <w:t xml:space="preserve">og behandlingstiltag </w:t>
      </w:r>
      <w:r w:rsidRPr="00287895">
        <w:t>over for borgere med psykiske lidelser og samtidigt misbrug.</w:t>
      </w:r>
    </w:p>
    <w:p w:rsidR="0041138B" w:rsidRPr="00287895" w:rsidRDefault="0041138B" w:rsidP="0041138B">
      <w:pPr>
        <w:pStyle w:val="Listeafsnit"/>
        <w:numPr>
          <w:ilvl w:val="0"/>
          <w:numId w:val="1"/>
        </w:numPr>
      </w:pPr>
      <w:r w:rsidRPr="00287895">
        <w:t>Systematisk afvikling af store og forældede anstaltslignende botilbud, som i alt for høj grad sammenblander vidt forskellige målgrupper og skaber uoverskuelighed og utryghed for beboere og ansatte.</w:t>
      </w:r>
    </w:p>
    <w:p w:rsidR="0041138B" w:rsidRPr="00287895" w:rsidRDefault="00105282" w:rsidP="0041138B">
      <w:pPr>
        <w:pStyle w:val="Listeafsnit"/>
        <w:numPr>
          <w:ilvl w:val="0"/>
          <w:numId w:val="1"/>
        </w:numPr>
      </w:pPr>
      <w:r>
        <w:t>V</w:t>
      </w:r>
      <w:r w:rsidR="00D82B82" w:rsidRPr="00287895">
        <w:t xml:space="preserve">idereførelse </w:t>
      </w:r>
      <w:r>
        <w:t xml:space="preserve">og </w:t>
      </w:r>
      <w:proofErr w:type="spellStart"/>
      <w:r>
        <w:t>o</w:t>
      </w:r>
      <w:r w:rsidRPr="00287895">
        <w:t>pskalering</w:t>
      </w:r>
      <w:proofErr w:type="spellEnd"/>
      <w:r w:rsidRPr="00287895">
        <w:t xml:space="preserve"> </w:t>
      </w:r>
      <w:r w:rsidR="00D82B82" w:rsidRPr="00287895">
        <w:t>af igangværende projekter som ”Styrket indsats til forebyggelse af vold på botilbud” og ”Forebyggelse af magtanvendelse på botilbud”</w:t>
      </w:r>
      <w:r w:rsidR="000A3BA9" w:rsidRPr="00287895">
        <w:t>.</w:t>
      </w:r>
    </w:p>
    <w:p w:rsidR="000A3BA9" w:rsidRPr="00287895" w:rsidRDefault="000A3BA9" w:rsidP="0041138B">
      <w:pPr>
        <w:pStyle w:val="Listeafsnit"/>
        <w:numPr>
          <w:ilvl w:val="0"/>
          <w:numId w:val="1"/>
        </w:numPr>
      </w:pPr>
      <w:r w:rsidRPr="00287895">
        <w:t>Opgør med den meget konfronterende nultolerance strategi, der har betydet alt for mange politianmeldelser og behandlingsdomme og bl.a. ført til et helt uoverskueligt antal foranstaltningsdømte, der betyder at de få potentielt farlige personer nemt kommer til at drukne i mængden</w:t>
      </w:r>
      <w:r w:rsidR="00AE36B8">
        <w:t>,</w:t>
      </w:r>
      <w:r w:rsidRPr="00287895">
        <w:t xml:space="preserve"> og at reelt ufarlige personer udsættes for en alt for restriktiv tilgang.</w:t>
      </w:r>
    </w:p>
    <w:p w:rsidR="00287895" w:rsidRPr="00287895" w:rsidRDefault="00E93143" w:rsidP="00287895">
      <w:pPr>
        <w:ind w:left="360"/>
      </w:pPr>
      <w:r w:rsidRPr="00287895">
        <w:t>Vi stiller os i øvrigt undrende over for de politiske udmeldinger, der indtil nu er kommet om at udvikle nye institutionstyper</w:t>
      </w:r>
      <w:r w:rsidR="00287895" w:rsidRPr="00287895">
        <w:t xml:space="preserve"> med øgede tvangs- og magtbeføjelser. Hvem skal i givet fald visitere til sådanne institutioner, og hvad vil man gøre, når borgere, man ønsker at placere på sådanne institutioner, med stor sandsynlighed vælger ”tilbuddet” fra? Evt. ny lovgivning</w:t>
      </w:r>
      <w:r w:rsidR="00AE36B8">
        <w:t>,</w:t>
      </w:r>
      <w:r w:rsidR="00287895" w:rsidRPr="00287895">
        <w:t xml:space="preserve"> der indfører muligheder for sådanne tvangsanbringelser</w:t>
      </w:r>
      <w:r w:rsidR="00AE36B8">
        <w:t>,</w:t>
      </w:r>
      <w:r w:rsidR="00287895" w:rsidRPr="00287895">
        <w:t xml:space="preserve"> vil efter vores opfattelse være helt i modstrid med grundlæggende menneskerettigheder, herunder fx artikel 19 i FN’s handicapkonvention om at personer med handicap skal have ”mulighed for at vælge deres bopæl, samt hvor og med hvem de vil bo, på lige fod med andre og ikke er forpligtet til at leve i en bestemt boform” og skal have ”adgang til et udvalg af støttetilbud i hjemmet og på boligområdet samt andre lokale støttetilbud, herunder den nødvendige personlige bistand for at kunne leve og være inkluderet i samfundet samt for at forebygge isolation fra eller udskillelse af samfundet”.</w:t>
      </w:r>
    </w:p>
    <w:p w:rsidR="00287895" w:rsidRPr="00287895" w:rsidRDefault="00287895" w:rsidP="00287895">
      <w:pPr>
        <w:ind w:left="360"/>
      </w:pPr>
    </w:p>
    <w:p w:rsidR="00287895" w:rsidRDefault="00287895" w:rsidP="00287895">
      <w:pPr>
        <w:ind w:left="360"/>
      </w:pPr>
      <w:r w:rsidRPr="00287895">
        <w:t>Med venlig hilsen</w:t>
      </w:r>
    </w:p>
    <w:p w:rsidR="00AE36B8" w:rsidRDefault="00AE36B8" w:rsidP="00287895">
      <w:pPr>
        <w:ind w:left="360"/>
      </w:pPr>
      <w:r>
        <w:t>Hanne Skou Kadziola, landsledelse og forretningsudvalg</w:t>
      </w:r>
    </w:p>
    <w:p w:rsidR="00AE36B8" w:rsidRDefault="00AE36B8" w:rsidP="00287895">
      <w:pPr>
        <w:ind w:left="360"/>
      </w:pPr>
    </w:p>
    <w:p w:rsidR="00AE36B8" w:rsidRDefault="00AE36B8" w:rsidP="00287895">
      <w:pPr>
        <w:ind w:left="360"/>
      </w:pPr>
      <w:r>
        <w:t>Karl Bach Jensen, udviklingskonsulent</w:t>
      </w:r>
    </w:p>
    <w:p w:rsidR="00AE36B8" w:rsidRPr="00287895" w:rsidRDefault="00AE36B8" w:rsidP="00287895">
      <w:pPr>
        <w:ind w:left="360"/>
      </w:pPr>
    </w:p>
    <w:p w:rsidR="00287895" w:rsidRPr="00287895" w:rsidRDefault="00287895" w:rsidP="00287895">
      <w:pPr>
        <w:ind w:left="360"/>
      </w:pPr>
    </w:p>
    <w:p w:rsidR="00E93143" w:rsidRPr="00287895" w:rsidRDefault="00E93143" w:rsidP="00E93143">
      <w:pPr>
        <w:ind w:left="360"/>
      </w:pPr>
    </w:p>
    <w:p w:rsidR="0041138B" w:rsidRPr="00287895" w:rsidRDefault="0041138B"/>
    <w:p w:rsidR="000C0C2F" w:rsidRPr="00287895" w:rsidRDefault="000C0C2F"/>
    <w:sectPr w:rsidR="000C0C2F" w:rsidRPr="0028789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73720"/>
    <w:multiLevelType w:val="hybridMultilevel"/>
    <w:tmpl w:val="1E2E32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DC"/>
    <w:rsid w:val="000A3BA9"/>
    <w:rsid w:val="000C0C2F"/>
    <w:rsid w:val="00105282"/>
    <w:rsid w:val="002052DC"/>
    <w:rsid w:val="00287895"/>
    <w:rsid w:val="0041138B"/>
    <w:rsid w:val="00413AE2"/>
    <w:rsid w:val="00735D93"/>
    <w:rsid w:val="00AE36B8"/>
    <w:rsid w:val="00D82B82"/>
    <w:rsid w:val="00E93143"/>
    <w:rsid w:val="00EB3FB6"/>
    <w:rsid w:val="00FB4F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74552-B569-4FF7-92EF-C5D63A75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052DC"/>
    <w:rPr>
      <w:color w:val="0563C1" w:themeColor="hyperlink"/>
      <w:u w:val="single"/>
    </w:rPr>
  </w:style>
  <w:style w:type="paragraph" w:styleId="Listeafsnit">
    <w:name w:val="List Paragraph"/>
    <w:basedOn w:val="Normal"/>
    <w:uiPriority w:val="34"/>
    <w:qFormat/>
    <w:rsid w:val="0041138B"/>
    <w:pPr>
      <w:ind w:left="720"/>
      <w:contextualSpacing/>
    </w:pPr>
  </w:style>
  <w:style w:type="paragraph" w:styleId="NormalWeb">
    <w:name w:val="Normal (Web)"/>
    <w:basedOn w:val="Normal"/>
    <w:uiPriority w:val="99"/>
    <w:semiHidden/>
    <w:unhideWhenUsed/>
    <w:rsid w:val="00287895"/>
    <w:rPr>
      <w:rFonts w:ascii="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AE36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3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26296">
      <w:bodyDiv w:val="1"/>
      <w:marLeft w:val="0"/>
      <w:marRight w:val="0"/>
      <w:marTop w:val="0"/>
      <w:marBottom w:val="0"/>
      <w:divBdr>
        <w:top w:val="none" w:sz="0" w:space="0" w:color="auto"/>
        <w:left w:val="none" w:sz="0" w:space="0" w:color="auto"/>
        <w:bottom w:val="none" w:sz="0" w:space="0" w:color="auto"/>
        <w:right w:val="none" w:sz="0" w:space="0" w:color="auto"/>
      </w:divBdr>
      <w:divsChild>
        <w:div w:id="990987915">
          <w:marLeft w:val="0"/>
          <w:marRight w:val="0"/>
          <w:marTop w:val="0"/>
          <w:marBottom w:val="0"/>
          <w:divBdr>
            <w:top w:val="none" w:sz="0" w:space="0" w:color="auto"/>
            <w:left w:val="none" w:sz="0" w:space="0" w:color="auto"/>
            <w:bottom w:val="none" w:sz="0" w:space="0" w:color="auto"/>
            <w:right w:val="none" w:sz="0" w:space="0" w:color="auto"/>
          </w:divBdr>
          <w:divsChild>
            <w:div w:id="238100000">
              <w:marLeft w:val="0"/>
              <w:marRight w:val="0"/>
              <w:marTop w:val="0"/>
              <w:marBottom w:val="0"/>
              <w:divBdr>
                <w:top w:val="none" w:sz="0" w:space="0" w:color="auto"/>
                <w:left w:val="none" w:sz="0" w:space="0" w:color="auto"/>
                <w:bottom w:val="none" w:sz="0" w:space="0" w:color="auto"/>
                <w:right w:val="none" w:sz="0" w:space="0" w:color="auto"/>
              </w:divBdr>
              <w:divsChild>
                <w:div w:id="1889030503">
                  <w:marLeft w:val="0"/>
                  <w:marRight w:val="0"/>
                  <w:marTop w:val="0"/>
                  <w:marBottom w:val="0"/>
                  <w:divBdr>
                    <w:top w:val="none" w:sz="0" w:space="0" w:color="auto"/>
                    <w:left w:val="none" w:sz="0" w:space="0" w:color="auto"/>
                    <w:bottom w:val="none" w:sz="0" w:space="0" w:color="auto"/>
                    <w:right w:val="none" w:sz="0" w:space="0" w:color="auto"/>
                  </w:divBdr>
                  <w:divsChild>
                    <w:div w:id="1323663128">
                      <w:marLeft w:val="0"/>
                      <w:marRight w:val="0"/>
                      <w:marTop w:val="0"/>
                      <w:marBottom w:val="0"/>
                      <w:divBdr>
                        <w:top w:val="none" w:sz="0" w:space="0" w:color="auto"/>
                        <w:left w:val="none" w:sz="0" w:space="0" w:color="auto"/>
                        <w:bottom w:val="none" w:sz="0" w:space="0" w:color="auto"/>
                        <w:right w:val="none" w:sz="0" w:space="0" w:color="auto"/>
                      </w:divBdr>
                      <w:divsChild>
                        <w:div w:id="1270314401">
                          <w:marLeft w:val="0"/>
                          <w:marRight w:val="0"/>
                          <w:marTop w:val="0"/>
                          <w:marBottom w:val="0"/>
                          <w:divBdr>
                            <w:top w:val="none" w:sz="0" w:space="0" w:color="auto"/>
                            <w:left w:val="none" w:sz="0" w:space="0" w:color="auto"/>
                            <w:bottom w:val="none" w:sz="0" w:space="0" w:color="auto"/>
                            <w:right w:val="none" w:sz="0" w:space="0" w:color="auto"/>
                          </w:divBdr>
                          <w:divsChild>
                            <w:div w:id="1929457709">
                              <w:marLeft w:val="0"/>
                              <w:marRight w:val="0"/>
                              <w:marTop w:val="0"/>
                              <w:marBottom w:val="0"/>
                              <w:divBdr>
                                <w:top w:val="none" w:sz="0" w:space="0" w:color="auto"/>
                                <w:left w:val="none" w:sz="0" w:space="0" w:color="auto"/>
                                <w:bottom w:val="none" w:sz="0" w:space="0" w:color="auto"/>
                                <w:right w:val="none" w:sz="0" w:space="0" w:color="auto"/>
                              </w:divBdr>
                              <w:divsChild>
                                <w:div w:id="1763332725">
                                  <w:marLeft w:val="0"/>
                                  <w:marRight w:val="0"/>
                                  <w:marTop w:val="0"/>
                                  <w:marBottom w:val="0"/>
                                  <w:divBdr>
                                    <w:top w:val="none" w:sz="0" w:space="0" w:color="auto"/>
                                    <w:left w:val="none" w:sz="0" w:space="0" w:color="auto"/>
                                    <w:bottom w:val="none" w:sz="0" w:space="0" w:color="auto"/>
                                    <w:right w:val="none" w:sz="0" w:space="0" w:color="auto"/>
                                  </w:divBdr>
                                  <w:divsChild>
                                    <w:div w:id="1693341962">
                                      <w:marLeft w:val="0"/>
                                      <w:marRight w:val="0"/>
                                      <w:marTop w:val="0"/>
                                      <w:marBottom w:val="0"/>
                                      <w:divBdr>
                                        <w:top w:val="none" w:sz="0" w:space="0" w:color="auto"/>
                                        <w:left w:val="none" w:sz="0" w:space="0" w:color="auto"/>
                                        <w:bottom w:val="none" w:sz="0" w:space="0" w:color="auto"/>
                                        <w:right w:val="none" w:sz="0" w:space="0" w:color="auto"/>
                                      </w:divBdr>
                                      <w:divsChild>
                                        <w:div w:id="1912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sum.dk" TargetMode="External"/><Relationship Id="rId5" Type="http://schemas.openxmlformats.org/officeDocument/2006/relationships/hyperlink" Target="mailto:itrk@sim.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B46E148</Template>
  <TotalTime>0</TotalTime>
  <Pages>2</Pages>
  <Words>700</Words>
  <Characters>4271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Bach</dc:creator>
  <cp:keywords/>
  <dc:description/>
  <cp:lastModifiedBy>Karl Bach</cp:lastModifiedBy>
  <cp:revision>2</cp:revision>
  <cp:lastPrinted>2016-08-09T12:43:00Z</cp:lastPrinted>
  <dcterms:created xsi:type="dcterms:W3CDTF">2016-08-09T12:49:00Z</dcterms:created>
  <dcterms:modified xsi:type="dcterms:W3CDTF">2016-08-09T12:49:00Z</dcterms:modified>
</cp:coreProperties>
</file>